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bookmarkStart w:id="0" w:name="_GoBack"/>
      <w:bookmarkEnd w:id="0"/>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005D6DD8">
        <w:rPr>
          <w:rFonts w:eastAsiaTheme="minorEastAsia" w:cs="Arial"/>
          <w:bCs/>
          <w:sz w:val="22"/>
          <w:lang w:eastAsia="zh-CN"/>
        </w:rPr>
        <w:t>b</w:t>
      </w:r>
      <w:r w:rsidR="005D6DD8">
        <w:rPr>
          <w:rFonts w:cs="Arial"/>
          <w:bCs/>
          <w:sz w:val="22"/>
        </w:rPr>
        <w:t>is</w:t>
      </w:r>
      <w:r w:rsidR="005D6DD8">
        <w:rPr>
          <w:rFonts w:cs="Arial"/>
          <w:bCs/>
          <w:sz w:val="22"/>
        </w:rPr>
        <w:tab/>
      </w:r>
      <w:r w:rsidRPr="00EC289F">
        <w:rPr>
          <w:rFonts w:cs="Arial"/>
          <w:bCs/>
          <w:sz w:val="22"/>
        </w:rPr>
        <w:tab/>
      </w:r>
      <w:r w:rsidR="00EA33E0" w:rsidRPr="00EA33E0">
        <w:rPr>
          <w:rFonts w:eastAsia="宋体"/>
          <w:sz w:val="22"/>
          <w:lang w:eastAsia="zh-CN"/>
        </w:rPr>
        <w:t>R2-1702515</w:t>
      </w:r>
    </w:p>
    <w:p w:rsidR="006D6782" w:rsidRPr="006D6782" w:rsidRDefault="006D2EDA" w:rsidP="00D17ABE">
      <w:pPr>
        <w:pStyle w:val="a4"/>
        <w:rPr>
          <w:rFonts w:cs="Arial"/>
          <w:bCs/>
          <w:sz w:val="22"/>
        </w:rPr>
      </w:pPr>
      <w:r w:rsidRPr="006D2EDA">
        <w:rPr>
          <w:rFonts w:cs="Arial"/>
          <w:bCs/>
          <w:sz w:val="22"/>
        </w:rPr>
        <w:t>Spokane, USA, 3rd-7th April 2017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C6A38" w:rsidRPr="00AC6A38">
        <w:rPr>
          <w:lang w:eastAsia="ja-JP"/>
        </w:rPr>
        <w:t>Enhanced BSR in NR</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EA33E0" w:rsidRPr="00EA33E0">
        <w:t>10.3.1.5</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C94A8F" w:rsidRDefault="00AC6A38" w:rsidP="000D1E97">
      <w:pPr>
        <w:jc w:val="both"/>
        <w:rPr>
          <w:rFonts w:eastAsiaTheme="minorEastAsia"/>
          <w:szCs w:val="20"/>
          <w:lang w:eastAsia="zh-CN"/>
        </w:rPr>
      </w:pPr>
      <w:r>
        <w:rPr>
          <w:rFonts w:eastAsiaTheme="minorEastAsia"/>
          <w:szCs w:val="20"/>
          <w:lang w:eastAsia="zh-CN"/>
        </w:rPr>
        <w:t xml:space="preserve">There </w:t>
      </w:r>
      <w:r w:rsidR="006030AA">
        <w:rPr>
          <w:rFonts w:eastAsiaTheme="minorEastAsia"/>
          <w:szCs w:val="20"/>
          <w:lang w:eastAsia="zh-CN"/>
        </w:rPr>
        <w:t xml:space="preserve">was </w:t>
      </w:r>
      <w:r>
        <w:rPr>
          <w:rFonts w:eastAsiaTheme="minorEastAsia"/>
          <w:szCs w:val="20"/>
          <w:lang w:eastAsia="zh-CN"/>
        </w:rPr>
        <w:t xml:space="preserve">one email discussion for </w:t>
      </w:r>
      <w:r w:rsidR="006030AA">
        <w:rPr>
          <w:rFonts w:eastAsiaTheme="minorEastAsia"/>
          <w:szCs w:val="20"/>
          <w:lang w:eastAsia="zh-CN"/>
        </w:rPr>
        <w:t xml:space="preserve">the </w:t>
      </w:r>
      <w:r w:rsidR="00451047">
        <w:rPr>
          <w:rFonts w:eastAsiaTheme="minorEastAsia"/>
          <w:szCs w:val="20"/>
          <w:lang w:eastAsia="zh-CN"/>
        </w:rPr>
        <w:t xml:space="preserve">BSR enhancement for the </w:t>
      </w:r>
      <w:proofErr w:type="gramStart"/>
      <w:r w:rsidR="00451047">
        <w:rPr>
          <w:rFonts w:eastAsiaTheme="minorEastAsia"/>
          <w:szCs w:val="20"/>
          <w:lang w:eastAsia="zh-CN"/>
        </w:rPr>
        <w:t>NR</w:t>
      </w:r>
      <w:r w:rsidR="008C3065">
        <w:rPr>
          <w:rFonts w:eastAsiaTheme="minorEastAsia" w:hint="eastAsia"/>
          <w:szCs w:val="20"/>
          <w:lang w:eastAsia="zh-CN"/>
        </w:rPr>
        <w:t>,</w:t>
      </w:r>
      <w:proofErr w:type="gramEnd"/>
      <w:r w:rsidR="00C94A8F">
        <w:rPr>
          <w:rFonts w:eastAsiaTheme="minorEastAsia"/>
          <w:szCs w:val="20"/>
          <w:lang w:eastAsia="zh-CN"/>
        </w:rPr>
        <w:t xml:space="preserve"> there </w:t>
      </w:r>
      <w:r w:rsidR="006030AA">
        <w:rPr>
          <w:rFonts w:eastAsiaTheme="minorEastAsia"/>
          <w:szCs w:val="20"/>
          <w:lang w:eastAsia="zh-CN"/>
        </w:rPr>
        <w:t xml:space="preserve">were </w:t>
      </w:r>
      <w:r w:rsidR="00C94A8F">
        <w:rPr>
          <w:rFonts w:eastAsiaTheme="minorEastAsia"/>
          <w:szCs w:val="20"/>
          <w:lang w:eastAsia="zh-CN"/>
        </w:rPr>
        <w:t xml:space="preserve">some aspects which were discussion for </w:t>
      </w:r>
      <w:r w:rsidR="006030AA">
        <w:rPr>
          <w:rFonts w:eastAsiaTheme="minorEastAsia"/>
          <w:szCs w:val="20"/>
          <w:lang w:eastAsia="zh-CN"/>
        </w:rPr>
        <w:t xml:space="preserve">the </w:t>
      </w:r>
      <w:r w:rsidR="00C94A8F">
        <w:rPr>
          <w:rFonts w:eastAsiaTheme="minorEastAsia"/>
          <w:szCs w:val="20"/>
          <w:lang w:eastAsia="zh-CN"/>
        </w:rPr>
        <w:t xml:space="preserve">potential enhancement. </w:t>
      </w:r>
    </w:p>
    <w:p w:rsidR="00AA51A6" w:rsidRPr="007A3196" w:rsidRDefault="00AA51A6" w:rsidP="007A3196">
      <w:pPr>
        <w:pStyle w:val="af"/>
        <w:numPr>
          <w:ilvl w:val="0"/>
          <w:numId w:val="37"/>
        </w:numPr>
        <w:ind w:firstLineChars="0"/>
        <w:rPr>
          <w:rFonts w:ascii="Times New Roman" w:eastAsiaTheme="minorEastAsia" w:hAnsi="Times New Roman"/>
          <w:kern w:val="0"/>
          <w:sz w:val="20"/>
          <w:szCs w:val="20"/>
        </w:rPr>
      </w:pPr>
      <w:r w:rsidRPr="007A3196">
        <w:rPr>
          <w:rFonts w:ascii="Times New Roman" w:eastAsiaTheme="minorEastAsia" w:hAnsi="Times New Roman"/>
          <w:kern w:val="0"/>
          <w:sz w:val="20"/>
          <w:szCs w:val="20"/>
        </w:rPr>
        <w:t>Granularity of the buffer status</w:t>
      </w:r>
    </w:p>
    <w:p w:rsidR="00AA51A6" w:rsidRPr="007A3196" w:rsidRDefault="00AA51A6" w:rsidP="007A3196">
      <w:pPr>
        <w:pStyle w:val="af"/>
        <w:numPr>
          <w:ilvl w:val="0"/>
          <w:numId w:val="37"/>
        </w:numPr>
        <w:ind w:firstLineChars="0"/>
        <w:rPr>
          <w:rFonts w:ascii="Times New Roman" w:eastAsiaTheme="minorEastAsia" w:hAnsi="Times New Roman"/>
          <w:kern w:val="0"/>
          <w:sz w:val="20"/>
          <w:szCs w:val="20"/>
        </w:rPr>
      </w:pPr>
      <w:r w:rsidRPr="007A3196">
        <w:rPr>
          <w:rFonts w:ascii="Times New Roman" w:eastAsiaTheme="minorEastAsia" w:hAnsi="Times New Roman"/>
          <w:kern w:val="0"/>
          <w:sz w:val="20"/>
          <w:szCs w:val="20"/>
        </w:rPr>
        <w:t>Configurability of the BSR</w:t>
      </w:r>
    </w:p>
    <w:p w:rsidR="00AA51A6" w:rsidRPr="007A3196" w:rsidRDefault="00AA51A6" w:rsidP="007A3196">
      <w:pPr>
        <w:pStyle w:val="af"/>
        <w:numPr>
          <w:ilvl w:val="0"/>
          <w:numId w:val="37"/>
        </w:numPr>
        <w:ind w:firstLineChars="0"/>
        <w:rPr>
          <w:rFonts w:ascii="Times New Roman" w:eastAsiaTheme="minorEastAsia" w:hAnsi="Times New Roman"/>
          <w:kern w:val="0"/>
          <w:sz w:val="20"/>
          <w:szCs w:val="20"/>
        </w:rPr>
      </w:pPr>
      <w:r w:rsidRPr="007A3196">
        <w:rPr>
          <w:rFonts w:ascii="Times New Roman" w:eastAsiaTheme="minorEastAsia" w:hAnsi="Times New Roman"/>
          <w:kern w:val="0"/>
          <w:sz w:val="20"/>
          <w:szCs w:val="20"/>
        </w:rPr>
        <w:t>Latency improvements</w:t>
      </w:r>
    </w:p>
    <w:p w:rsidR="00C94A8F" w:rsidRPr="007A3196" w:rsidRDefault="00AA51A6" w:rsidP="007A3196">
      <w:pPr>
        <w:pStyle w:val="af"/>
        <w:numPr>
          <w:ilvl w:val="0"/>
          <w:numId w:val="37"/>
        </w:numPr>
        <w:ind w:firstLineChars="0"/>
        <w:rPr>
          <w:rFonts w:ascii="Times New Roman" w:eastAsiaTheme="minorEastAsia" w:hAnsi="Times New Roman"/>
          <w:kern w:val="0"/>
          <w:sz w:val="20"/>
          <w:szCs w:val="20"/>
        </w:rPr>
      </w:pPr>
      <w:r w:rsidRPr="007A3196">
        <w:rPr>
          <w:rFonts w:ascii="Times New Roman" w:eastAsiaTheme="minorEastAsia" w:hAnsi="Times New Roman"/>
          <w:kern w:val="0"/>
          <w:sz w:val="20"/>
          <w:szCs w:val="20"/>
        </w:rPr>
        <w:t>Triggering</w:t>
      </w:r>
    </w:p>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451047">
        <w:rPr>
          <w:lang w:eastAsia="ja-JP"/>
        </w:rPr>
        <w:t xml:space="preserve"> the detailed enhancement</w:t>
      </w:r>
      <w:r w:rsidR="006030AA">
        <w:rPr>
          <w:lang w:eastAsia="ja-JP"/>
        </w:rPr>
        <w:t>s</w:t>
      </w:r>
      <w:r w:rsidR="00451047">
        <w:rPr>
          <w:lang w:eastAsia="ja-JP"/>
        </w:rPr>
        <w:t xml:space="preserve"> for the NR BSR e.g.,</w:t>
      </w:r>
      <w:r w:rsidR="00250B36">
        <w:rPr>
          <w:rFonts w:eastAsiaTheme="minorEastAsia" w:hint="eastAsia"/>
          <w:szCs w:val="20"/>
          <w:lang w:eastAsia="zh-CN"/>
        </w:rPr>
        <w:t xml:space="preserve"> </w:t>
      </w:r>
      <w:r w:rsidR="00451047">
        <w:rPr>
          <w:rFonts w:eastAsiaTheme="minorEastAsia"/>
          <w:szCs w:val="20"/>
          <w:lang w:eastAsia="zh-CN"/>
        </w:rPr>
        <w:t>the</w:t>
      </w:r>
      <w:r w:rsidR="00451047" w:rsidRPr="00451047">
        <w:rPr>
          <w:rFonts w:eastAsiaTheme="minorEastAsia"/>
          <w:szCs w:val="20"/>
          <w:lang w:eastAsia="zh-CN"/>
        </w:rPr>
        <w:t xml:space="preserve"> granularity of BSR report</w:t>
      </w:r>
      <w:r w:rsidR="00451047">
        <w:rPr>
          <w:rFonts w:eastAsiaTheme="minorEastAsia"/>
          <w:szCs w:val="20"/>
          <w:lang w:eastAsia="zh-CN"/>
        </w:rPr>
        <w:t xml:space="preserve"> and </w:t>
      </w:r>
      <w:r w:rsidR="00451047" w:rsidRPr="00451047">
        <w:rPr>
          <w:rFonts w:eastAsiaTheme="minorEastAsia"/>
          <w:szCs w:val="20"/>
          <w:lang w:eastAsia="zh-CN"/>
        </w:rPr>
        <w:t xml:space="preserve">the BSR </w:t>
      </w:r>
      <w:r w:rsidR="006778A5" w:rsidRPr="00451047">
        <w:rPr>
          <w:rFonts w:eastAsiaTheme="minorEastAsia"/>
          <w:szCs w:val="20"/>
          <w:lang w:eastAsia="zh-CN"/>
        </w:rPr>
        <w:t>trigger</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C85D97" w:rsidRPr="0017084F" w:rsidRDefault="00AC6A38"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 xml:space="preserve">The granularity of BSR report enhancement </w:t>
      </w:r>
      <w:r w:rsidRPr="0017084F">
        <w:rPr>
          <w:rFonts w:eastAsia="宋体" w:cs="Times New Roman"/>
          <w:b w:val="0"/>
          <w:sz w:val="32"/>
          <w:szCs w:val="20"/>
          <w:lang w:val="en-GB"/>
        </w:rPr>
        <w:t xml:space="preserve">  </w:t>
      </w:r>
    </w:p>
    <w:bookmarkEnd w:id="6"/>
    <w:bookmarkEnd w:id="7"/>
    <w:bookmarkEnd w:id="8"/>
    <w:bookmarkEnd w:id="9"/>
    <w:p w:rsidR="008A5A44" w:rsidRPr="007A3196" w:rsidRDefault="00D37D57" w:rsidP="007A3196">
      <w:pPr>
        <w:jc w:val="both"/>
        <w:rPr>
          <w:b/>
          <w:lang w:val="en-GB"/>
        </w:rPr>
      </w:pPr>
      <w:r>
        <w:t xml:space="preserve">It is expected that </w:t>
      </w:r>
      <w:r>
        <w:rPr>
          <w:lang w:val="en-GB" w:eastAsia="x-none"/>
        </w:rPr>
        <w:t xml:space="preserve">NR has to support more variety of services than LTE. </w:t>
      </w:r>
      <w:r>
        <w:t xml:space="preserve">In LTE, there are two types of BSR formats that can be reported to </w:t>
      </w:r>
      <w:proofErr w:type="spellStart"/>
      <w:r>
        <w:t>eNB</w:t>
      </w:r>
      <w:proofErr w:type="spellEnd"/>
      <w:r>
        <w:t>. In LTE, there are 4 LCGs for long BSR. In NR, more number of LCGs can be defined to provide the finer granularity of the data priorities or per logical channel BSR can be defined to provide the finer granularity.</w:t>
      </w:r>
    </w:p>
    <w:p w:rsidR="008A5A44" w:rsidRPr="007A3196" w:rsidRDefault="00AC6A38">
      <w:pPr>
        <w:rPr>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sidR="007A3196">
        <w:rPr>
          <w:b/>
          <w:lang w:eastAsia="zh-CN"/>
        </w:rPr>
        <w:t>1</w:t>
      </w:r>
      <w:r w:rsidRPr="005F0DCB">
        <w:rPr>
          <w:rFonts w:hint="eastAsia"/>
          <w:b/>
          <w:lang w:eastAsia="zh-CN"/>
        </w:rPr>
        <w:t>:</w:t>
      </w:r>
      <w:r w:rsidRPr="005F0DCB">
        <w:rPr>
          <w:b/>
          <w:lang w:eastAsia="zh-CN"/>
        </w:rPr>
        <w:t xml:space="preserve"> </w:t>
      </w:r>
      <w:r w:rsidR="00D37D57" w:rsidRPr="007A3196">
        <w:rPr>
          <w:b/>
          <w:lang w:eastAsia="zh-CN"/>
        </w:rPr>
        <w:t>In NR, more number of LCGs or per logical channel BSR can be defined to provide the finer granularity of the data priorities.</w:t>
      </w:r>
    </w:p>
    <w:p w:rsidR="00AC6A38" w:rsidRPr="0017084F" w:rsidRDefault="00AC6A38" w:rsidP="00AC6A38">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 xml:space="preserve">The BSR trigger enhancement </w:t>
      </w:r>
      <w:r w:rsidRPr="0017084F">
        <w:rPr>
          <w:rFonts w:eastAsia="宋体" w:cs="Times New Roman"/>
          <w:b w:val="0"/>
          <w:sz w:val="32"/>
          <w:szCs w:val="20"/>
          <w:lang w:val="en-GB"/>
        </w:rPr>
        <w:t xml:space="preserve">  </w:t>
      </w:r>
    </w:p>
    <w:p w:rsidR="00AC6A38" w:rsidRDefault="00D37D57" w:rsidP="007A3196">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sidR="009668F6">
        <w:rPr>
          <w:rFonts w:eastAsiaTheme="minorEastAsia"/>
          <w:lang w:val="en-GB" w:eastAsia="zh-CN"/>
        </w:rPr>
        <w:t xml:space="preserve">NR, the </w:t>
      </w:r>
      <w:proofErr w:type="spellStart"/>
      <w:r w:rsidR="009668F6">
        <w:rPr>
          <w:rFonts w:eastAsiaTheme="minorEastAsia"/>
          <w:lang w:val="en-GB" w:eastAsia="zh-CN"/>
        </w:rPr>
        <w:t>Qos</w:t>
      </w:r>
      <w:proofErr w:type="spellEnd"/>
      <w:r w:rsidR="009668F6">
        <w:rPr>
          <w:rFonts w:eastAsiaTheme="minorEastAsia"/>
          <w:lang w:val="en-GB" w:eastAsia="zh-CN"/>
        </w:rPr>
        <w:t xml:space="preserve"> flow concept </w:t>
      </w:r>
      <w:r w:rsidR="006030AA">
        <w:rPr>
          <w:rFonts w:eastAsiaTheme="minorEastAsia"/>
          <w:lang w:val="en-GB" w:eastAsia="zh-CN"/>
        </w:rPr>
        <w:t xml:space="preserve">also </w:t>
      </w:r>
      <w:r w:rsidR="009668F6">
        <w:rPr>
          <w:rFonts w:eastAsiaTheme="minorEastAsia"/>
          <w:lang w:val="en-GB" w:eastAsia="zh-CN"/>
        </w:rPr>
        <w:t>is introduced in</w:t>
      </w:r>
      <w:r w:rsidR="006030AA">
        <w:rPr>
          <w:rFonts w:eastAsiaTheme="minorEastAsia"/>
          <w:lang w:val="en-GB" w:eastAsia="zh-CN"/>
        </w:rPr>
        <w:t>to the</w:t>
      </w:r>
      <w:r w:rsidR="009668F6">
        <w:rPr>
          <w:rFonts w:eastAsiaTheme="minorEastAsia"/>
          <w:lang w:val="en-GB" w:eastAsia="zh-CN"/>
        </w:rPr>
        <w:t xml:space="preserve"> RAN side based on the SA2 agreement. It is helpful for the RAN to use this information as scheduling. </w:t>
      </w:r>
      <w:r w:rsidR="009668F6">
        <w:t xml:space="preserve">When a new </w:t>
      </w:r>
      <w:proofErr w:type="spellStart"/>
      <w:r w:rsidR="009668F6">
        <w:t>QoS</w:t>
      </w:r>
      <w:proofErr w:type="spellEnd"/>
      <w:r w:rsidR="009668F6">
        <w:t xml:space="preserve"> flow </w:t>
      </w:r>
      <w:r w:rsidR="007A3196">
        <w:t xml:space="preserve">data </w:t>
      </w:r>
      <w:r w:rsidR="009668F6">
        <w:t xml:space="preserve">arrives on one </w:t>
      </w:r>
      <w:r w:rsidR="007A3196">
        <w:t xml:space="preserve">logical </w:t>
      </w:r>
      <w:r w:rsidR="009668F6">
        <w:t>channel, if</w:t>
      </w:r>
      <w:r w:rsidR="007A3196">
        <w:t xml:space="preserve"> this logical channel has same priority with the existing logical channel</w:t>
      </w:r>
      <w:r w:rsidR="009668F6">
        <w:t xml:space="preserve">, </w:t>
      </w:r>
      <w:r w:rsidR="007A3196">
        <w:t xml:space="preserve">or other data (from another </w:t>
      </w:r>
      <w:proofErr w:type="spellStart"/>
      <w:r w:rsidR="007A3196">
        <w:t>QoS</w:t>
      </w:r>
      <w:proofErr w:type="spellEnd"/>
      <w:r w:rsidR="007A3196">
        <w:t xml:space="preserve"> flow ID) is already sitting in </w:t>
      </w:r>
      <w:r w:rsidR="006030AA">
        <w:t>this logical channel there</w:t>
      </w:r>
      <w:r w:rsidR="009668F6">
        <w:t xml:space="preserve"> is no way to inform the scheduler </w:t>
      </w:r>
      <w:r w:rsidR="007A3196">
        <w:t>of the arrival of such data.</w:t>
      </w:r>
    </w:p>
    <w:p w:rsidR="00AC6A38" w:rsidRDefault="009668F6" w:rsidP="007A3196">
      <w:pPr>
        <w:jc w:val="center"/>
      </w:pPr>
      <w:r>
        <w:object w:dxaOrig="10350" w:dyaOrig="5910" w14:anchorId="28F1A20D">
          <v:shape id="_x0000_i1025" type="#_x0000_t75" style="width:268pt;height:152.5pt" o:ole="">
            <v:imagedata r:id="rId9" o:title=""/>
          </v:shape>
          <o:OLEObject Type="Embed" ProgID="Visio.Drawing.15" ShapeID="_x0000_i1025" DrawAspect="Content" ObjectID="_1551951626" r:id="rId10"/>
        </w:object>
      </w:r>
    </w:p>
    <w:p w:rsidR="009668F6" w:rsidRPr="007A3196" w:rsidRDefault="009668F6" w:rsidP="007A3196">
      <w:pPr>
        <w:jc w:val="center"/>
        <w:rPr>
          <w:b/>
        </w:rPr>
      </w:pPr>
      <w:r w:rsidRPr="007A3196">
        <w:rPr>
          <w:b/>
        </w:rPr>
        <w:t xml:space="preserve">Figure1: multiple the </w:t>
      </w:r>
      <w:proofErr w:type="spellStart"/>
      <w:r w:rsidRPr="007A3196">
        <w:rPr>
          <w:b/>
        </w:rPr>
        <w:t>Qos</w:t>
      </w:r>
      <w:proofErr w:type="spellEnd"/>
      <w:r w:rsidRPr="007A3196">
        <w:rPr>
          <w:b/>
        </w:rPr>
        <w:t xml:space="preserve"> flows in one logical channel </w:t>
      </w:r>
    </w:p>
    <w:p w:rsidR="009668F6" w:rsidRDefault="007A3196">
      <w:pPr>
        <w:rPr>
          <w:rFonts w:eastAsiaTheme="minorEastAsia"/>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b/>
          <w:lang w:eastAsia="zh-CN"/>
        </w:rPr>
        <w:t>2</w:t>
      </w:r>
      <w:r w:rsidRPr="005F0DCB">
        <w:rPr>
          <w:b/>
          <w:lang w:eastAsia="zh-CN"/>
        </w:rPr>
        <w:t>:</w:t>
      </w:r>
      <w:r>
        <w:rPr>
          <w:b/>
          <w:lang w:eastAsia="zh-CN"/>
        </w:rPr>
        <w:t xml:space="preserve"> </w:t>
      </w:r>
      <w:r w:rsidR="006030AA">
        <w:rPr>
          <w:b/>
          <w:lang w:eastAsia="zh-CN"/>
        </w:rPr>
        <w:t>T</w:t>
      </w:r>
      <w:r>
        <w:rPr>
          <w:b/>
          <w:lang w:eastAsia="zh-CN"/>
        </w:rPr>
        <w:t xml:space="preserve">he BSR trigger should be enhanced to inform the </w:t>
      </w:r>
      <w:proofErr w:type="spellStart"/>
      <w:r>
        <w:rPr>
          <w:b/>
          <w:lang w:eastAsia="zh-CN"/>
        </w:rPr>
        <w:t>gNB</w:t>
      </w:r>
      <w:proofErr w:type="spellEnd"/>
      <w:r>
        <w:rPr>
          <w:b/>
          <w:lang w:eastAsia="zh-CN"/>
        </w:rPr>
        <w:t xml:space="preserve"> of the arrival of the </w:t>
      </w:r>
      <w:proofErr w:type="spellStart"/>
      <w:r>
        <w:rPr>
          <w:b/>
          <w:lang w:eastAsia="zh-CN"/>
        </w:rPr>
        <w:t>Qos</w:t>
      </w:r>
      <w:proofErr w:type="spellEnd"/>
      <w:r>
        <w:rPr>
          <w:b/>
          <w:lang w:eastAsia="zh-CN"/>
        </w:rPr>
        <w:t xml:space="preserve"> flow.</w:t>
      </w:r>
    </w:p>
    <w:p w:rsidR="00A91F69" w:rsidRDefault="00A91F69" w:rsidP="00E672D3">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sz w:val="32"/>
          <w:szCs w:val="20"/>
          <w:lang w:val="en-GB"/>
        </w:rPr>
      </w:pPr>
      <w:r>
        <w:rPr>
          <w:rFonts w:eastAsia="宋体" w:cs="Times New Roman"/>
          <w:b w:val="0"/>
          <w:sz w:val="32"/>
          <w:szCs w:val="20"/>
          <w:lang w:val="en-GB"/>
        </w:rPr>
        <w:t xml:space="preserve">The granularity of BSR </w:t>
      </w:r>
      <w:r>
        <w:rPr>
          <w:rFonts w:eastAsia="宋体" w:cs="Times New Roman" w:hint="eastAsia"/>
          <w:b w:val="0"/>
          <w:sz w:val="32"/>
          <w:szCs w:val="20"/>
          <w:lang w:val="en-GB"/>
        </w:rPr>
        <w:t>timer</w:t>
      </w:r>
      <w:r>
        <w:rPr>
          <w:rFonts w:eastAsia="宋体" w:cs="Times New Roman"/>
          <w:b w:val="0"/>
          <w:sz w:val="32"/>
          <w:szCs w:val="20"/>
          <w:lang w:val="en-GB"/>
        </w:rPr>
        <w:t xml:space="preserve"> enhancement </w:t>
      </w:r>
      <w:r w:rsidRPr="0017084F">
        <w:rPr>
          <w:rFonts w:eastAsia="宋体" w:cs="Times New Roman"/>
          <w:b w:val="0"/>
          <w:sz w:val="32"/>
          <w:szCs w:val="20"/>
          <w:lang w:val="en-GB"/>
        </w:rPr>
        <w:t xml:space="preserve"> </w:t>
      </w:r>
    </w:p>
    <w:p w:rsidR="00A91F69" w:rsidRDefault="00A91F69" w:rsidP="00E672D3">
      <w:pPr>
        <w:pStyle w:val="a0"/>
        <w:rPr>
          <w:rFonts w:eastAsiaTheme="minorEastAsia"/>
          <w:noProof/>
          <w:lang w:eastAsia="zh-CN"/>
        </w:rPr>
      </w:pPr>
      <w:r>
        <w:rPr>
          <w:rFonts w:eastAsiaTheme="minorEastAsia"/>
          <w:lang w:val="en-GB" w:eastAsia="zh-CN"/>
        </w:rPr>
        <w:t>I</w:t>
      </w:r>
      <w:r>
        <w:rPr>
          <w:rFonts w:eastAsiaTheme="minorEastAsia" w:hint="eastAsia"/>
          <w:lang w:val="en-GB" w:eastAsia="zh-CN"/>
        </w:rPr>
        <w:t xml:space="preserve">n LTE, </w:t>
      </w:r>
      <w:bookmarkStart w:id="10" w:name="OLE_LINK186"/>
      <w:bookmarkStart w:id="11" w:name="OLE_LINK187"/>
      <w:r w:rsidR="007F64E6" w:rsidRPr="002F4F3B">
        <w:rPr>
          <w:noProof/>
        </w:rPr>
        <w:t xml:space="preserve">RRC controls </w:t>
      </w:r>
      <w:r w:rsidR="006030AA">
        <w:rPr>
          <w:noProof/>
        </w:rPr>
        <w:t xml:space="preserve">the </w:t>
      </w:r>
      <w:r w:rsidR="007F64E6" w:rsidRPr="002F4F3B">
        <w:rPr>
          <w:noProof/>
        </w:rPr>
        <w:t xml:space="preserve">BSR reporting by configuring the </w:t>
      </w:r>
      <w:r w:rsidR="007F64E6">
        <w:rPr>
          <w:noProof/>
        </w:rPr>
        <w:t>three</w:t>
      </w:r>
      <w:r w:rsidR="007F64E6" w:rsidRPr="002F4F3B">
        <w:rPr>
          <w:noProof/>
        </w:rPr>
        <w:t xml:space="preserve"> timers </w:t>
      </w:r>
      <w:r w:rsidR="007F64E6" w:rsidRPr="002F4F3B">
        <w:rPr>
          <w:i/>
          <w:noProof/>
        </w:rPr>
        <w:t>periodicBSR-Timer</w:t>
      </w:r>
      <w:r w:rsidR="007F64E6" w:rsidRPr="002F4F3B">
        <w:rPr>
          <w:noProof/>
        </w:rPr>
        <w:t xml:space="preserve">, </w:t>
      </w:r>
      <w:r w:rsidR="007F64E6" w:rsidRPr="002F4F3B">
        <w:rPr>
          <w:i/>
          <w:noProof/>
        </w:rPr>
        <w:t>retxBSR-Timer</w:t>
      </w:r>
      <w:r w:rsidR="007F64E6" w:rsidRPr="002F4F3B">
        <w:rPr>
          <w:noProof/>
        </w:rPr>
        <w:t xml:space="preserve"> </w:t>
      </w:r>
      <w:bookmarkEnd w:id="10"/>
      <w:bookmarkEnd w:id="11"/>
      <w:r w:rsidR="007F64E6">
        <w:rPr>
          <w:rFonts w:eastAsiaTheme="minorEastAsia" w:hint="eastAsia"/>
          <w:noProof/>
          <w:lang w:eastAsia="zh-CN"/>
        </w:rPr>
        <w:t xml:space="preserve">. </w:t>
      </w:r>
      <w:r w:rsidR="00076D89">
        <w:rPr>
          <w:rFonts w:eastAsiaTheme="minorEastAsia"/>
          <w:noProof/>
          <w:lang w:eastAsia="zh-CN"/>
        </w:rPr>
        <w:t>B</w:t>
      </w:r>
      <w:r w:rsidR="00076D89">
        <w:rPr>
          <w:rFonts w:eastAsiaTheme="minorEastAsia" w:hint="eastAsia"/>
          <w:noProof/>
          <w:lang w:eastAsia="zh-CN"/>
        </w:rPr>
        <w:t>oth of t</w:t>
      </w:r>
      <w:r w:rsidR="007F64E6">
        <w:rPr>
          <w:rFonts w:eastAsiaTheme="minorEastAsia" w:hint="eastAsia"/>
          <w:noProof/>
          <w:lang w:eastAsia="zh-CN"/>
        </w:rPr>
        <w:t xml:space="preserve">he timers are configured per UE, which cannot </w:t>
      </w:r>
      <w:r w:rsidR="00076D89">
        <w:rPr>
          <w:rFonts w:eastAsiaTheme="minorEastAsia" w:hint="eastAsia"/>
          <w:noProof/>
          <w:lang w:eastAsia="zh-CN"/>
        </w:rPr>
        <w:t xml:space="preserve">optimally </w:t>
      </w:r>
      <w:r w:rsidR="007F64E6">
        <w:rPr>
          <w:rFonts w:eastAsiaTheme="minorEastAsia" w:hint="eastAsia"/>
          <w:noProof/>
          <w:lang w:eastAsia="zh-CN"/>
        </w:rPr>
        <w:t xml:space="preserve">support the diversity of services in NR. </w:t>
      </w:r>
      <w:r w:rsidR="00F07214">
        <w:rPr>
          <w:rFonts w:eastAsiaTheme="minorEastAsia"/>
          <w:noProof/>
          <w:lang w:eastAsia="zh-CN"/>
        </w:rPr>
        <w:t>I</w:t>
      </w:r>
      <w:r w:rsidR="00F07214">
        <w:rPr>
          <w:rFonts w:eastAsiaTheme="minorEastAsia" w:hint="eastAsia"/>
          <w:noProof/>
          <w:lang w:eastAsia="zh-CN"/>
        </w:rPr>
        <w:t xml:space="preserve">f the granularity of BSR timers can be </w:t>
      </w:r>
      <w:r w:rsidR="00275447">
        <w:rPr>
          <w:rFonts w:eastAsiaTheme="minorEastAsia" w:hint="eastAsia"/>
          <w:noProof/>
          <w:lang w:eastAsia="zh-CN"/>
        </w:rPr>
        <w:t>configured per logical channel or LCG</w:t>
      </w:r>
      <w:r w:rsidR="00F07214">
        <w:rPr>
          <w:rFonts w:eastAsiaTheme="minorEastAsia" w:hint="eastAsia"/>
          <w:noProof/>
          <w:lang w:eastAsia="zh-CN"/>
        </w:rPr>
        <w:t xml:space="preserve">, </w:t>
      </w:r>
      <w:r w:rsidR="00275447">
        <w:rPr>
          <w:rFonts w:eastAsiaTheme="minorEastAsia"/>
          <w:noProof/>
          <w:lang w:eastAsia="zh-CN"/>
        </w:rPr>
        <w:t xml:space="preserve">the BSR trigger and reporting can also be performed per </w:t>
      </w:r>
      <w:r w:rsidR="00275447">
        <w:rPr>
          <w:rFonts w:eastAsiaTheme="minorEastAsia" w:hint="eastAsia"/>
          <w:noProof/>
          <w:lang w:eastAsia="zh-CN"/>
        </w:rPr>
        <w:t>logical channel or LCG</w:t>
      </w:r>
      <w:r w:rsidR="00275447">
        <w:rPr>
          <w:rFonts w:eastAsiaTheme="minorEastAsia"/>
          <w:noProof/>
          <w:lang w:eastAsia="zh-CN"/>
        </w:rPr>
        <w:t xml:space="preserve">. It means that </w:t>
      </w:r>
      <w:r w:rsidR="00F07214">
        <w:rPr>
          <w:rFonts w:eastAsiaTheme="minorEastAsia" w:hint="eastAsia"/>
          <w:noProof/>
          <w:lang w:eastAsia="zh-CN"/>
        </w:rPr>
        <w:t xml:space="preserve">the resource allocation and </w:t>
      </w:r>
      <w:r w:rsidR="006A7D75">
        <w:rPr>
          <w:rFonts w:eastAsiaTheme="minorEastAsia"/>
          <w:noProof/>
          <w:lang w:eastAsia="zh-CN"/>
        </w:rPr>
        <w:t>updating of buffer states</w:t>
      </w:r>
      <w:r w:rsidR="0003591C">
        <w:rPr>
          <w:rFonts w:eastAsiaTheme="minorEastAsia" w:hint="eastAsia"/>
          <w:noProof/>
          <w:lang w:eastAsia="zh-CN"/>
        </w:rPr>
        <w:t xml:space="preserve"> </w:t>
      </w:r>
      <w:r w:rsidR="00F07214">
        <w:rPr>
          <w:rFonts w:eastAsiaTheme="minorEastAsia" w:hint="eastAsia"/>
          <w:noProof/>
          <w:lang w:eastAsia="zh-CN"/>
        </w:rPr>
        <w:t xml:space="preserve">will </w:t>
      </w:r>
      <w:r w:rsidR="0003591C">
        <w:rPr>
          <w:rFonts w:eastAsiaTheme="minorEastAsia" w:hint="eastAsia"/>
          <w:noProof/>
          <w:lang w:eastAsia="zh-CN"/>
        </w:rPr>
        <w:t>get</w:t>
      </w:r>
      <w:r w:rsidR="00F07214">
        <w:rPr>
          <w:rFonts w:eastAsiaTheme="minorEastAsia" w:hint="eastAsia"/>
          <w:noProof/>
          <w:lang w:eastAsia="zh-CN"/>
        </w:rPr>
        <w:t xml:space="preserve"> a better tradoff. </w:t>
      </w:r>
    </w:p>
    <w:p w:rsidR="0003591C" w:rsidRPr="007A3196" w:rsidRDefault="0003591C" w:rsidP="0003591C">
      <w:pPr>
        <w:rPr>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sidR="001870D3">
        <w:rPr>
          <w:rFonts w:eastAsiaTheme="minorEastAsia" w:hint="eastAsia"/>
          <w:b/>
          <w:lang w:eastAsia="zh-CN"/>
        </w:rPr>
        <w:t>3</w:t>
      </w:r>
      <w:r w:rsidRPr="005F0DCB">
        <w:rPr>
          <w:rFonts w:hint="eastAsia"/>
          <w:b/>
          <w:lang w:eastAsia="zh-CN"/>
        </w:rPr>
        <w:t>:</w:t>
      </w:r>
      <w:r w:rsidRPr="005F0DCB">
        <w:rPr>
          <w:b/>
          <w:lang w:eastAsia="zh-CN"/>
        </w:rPr>
        <w:t xml:space="preserve"> </w:t>
      </w:r>
      <w:r w:rsidRPr="007A3196">
        <w:rPr>
          <w:b/>
          <w:lang w:eastAsia="zh-CN"/>
        </w:rPr>
        <w:t xml:space="preserve">In NR, </w:t>
      </w:r>
      <w:r>
        <w:rPr>
          <w:rFonts w:eastAsiaTheme="minorEastAsia" w:hint="eastAsia"/>
          <w:b/>
          <w:lang w:eastAsia="zh-CN"/>
        </w:rPr>
        <w:t>per</w:t>
      </w:r>
      <w:r w:rsidRPr="007A3196">
        <w:rPr>
          <w:b/>
          <w:lang w:eastAsia="zh-CN"/>
        </w:rPr>
        <w:t xml:space="preserve"> LCGs or per logical channel BSR</w:t>
      </w:r>
      <w:r>
        <w:rPr>
          <w:rFonts w:eastAsiaTheme="minorEastAsia" w:hint="eastAsia"/>
          <w:b/>
          <w:lang w:eastAsia="zh-CN"/>
        </w:rPr>
        <w:t xml:space="preserve"> timer</w:t>
      </w:r>
      <w:r w:rsidR="001870D3">
        <w:rPr>
          <w:rFonts w:eastAsiaTheme="minorEastAsia" w:hint="eastAsia"/>
          <w:b/>
          <w:lang w:eastAsia="zh-CN"/>
        </w:rPr>
        <w:t>s</w:t>
      </w:r>
      <w:r w:rsidRPr="007A3196">
        <w:rPr>
          <w:b/>
          <w:lang w:eastAsia="zh-CN"/>
        </w:rPr>
        <w:t xml:space="preserve"> can be defined to provide the finer granularity </w:t>
      </w:r>
      <w:r w:rsidR="00275447">
        <w:rPr>
          <w:rFonts w:eastAsiaTheme="minorEastAsia"/>
          <w:b/>
          <w:lang w:eastAsia="zh-CN"/>
        </w:rPr>
        <w:t xml:space="preserve">for </w:t>
      </w:r>
      <w:r w:rsidR="00275447" w:rsidRPr="00E672D3">
        <w:rPr>
          <w:rFonts w:eastAsiaTheme="minorEastAsia"/>
          <w:b/>
          <w:lang w:eastAsia="zh-CN"/>
        </w:rPr>
        <w:t>the</w:t>
      </w:r>
      <w:r w:rsidRPr="00E672D3">
        <w:rPr>
          <w:rFonts w:eastAsiaTheme="minorEastAsia"/>
          <w:b/>
          <w:lang w:eastAsia="zh-CN"/>
        </w:rPr>
        <w:t xml:space="preserve"> </w:t>
      </w:r>
      <w:r w:rsidR="006A7D75" w:rsidRPr="00E672D3">
        <w:rPr>
          <w:rFonts w:eastAsiaTheme="minorEastAsia"/>
          <w:b/>
          <w:lang w:eastAsia="zh-CN"/>
        </w:rPr>
        <w:t>resource allocation and updating of buffer states</w:t>
      </w:r>
      <w:r w:rsidRPr="00E672D3">
        <w:rPr>
          <w:rFonts w:eastAsiaTheme="minorEastAsia"/>
          <w:b/>
          <w:lang w:eastAsia="zh-CN"/>
        </w:rPr>
        <w:t>.</w:t>
      </w:r>
    </w:p>
    <w:p w:rsidR="0003591C" w:rsidRPr="00E672D3" w:rsidRDefault="0003591C" w:rsidP="00E672D3">
      <w:pPr>
        <w:pStyle w:val="a0"/>
        <w:rPr>
          <w:rFonts w:eastAsiaTheme="minorEastAsia"/>
          <w:b/>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7A3196">
        <w:rPr>
          <w:lang w:eastAsia="ja-JP"/>
        </w:rPr>
        <w:t>the detailed enhancement for the NR BSR e.g.,</w:t>
      </w:r>
      <w:r w:rsidR="007A3196">
        <w:rPr>
          <w:rFonts w:eastAsiaTheme="minorEastAsia" w:hint="eastAsia"/>
          <w:szCs w:val="20"/>
          <w:lang w:eastAsia="zh-CN"/>
        </w:rPr>
        <w:t xml:space="preserve"> </w:t>
      </w:r>
      <w:r w:rsidR="007A3196">
        <w:rPr>
          <w:rFonts w:eastAsiaTheme="minorEastAsia"/>
          <w:szCs w:val="20"/>
          <w:lang w:eastAsia="zh-CN"/>
        </w:rPr>
        <w:t>the</w:t>
      </w:r>
      <w:r w:rsidR="007A3196" w:rsidRPr="00451047">
        <w:rPr>
          <w:rFonts w:eastAsiaTheme="minorEastAsia"/>
          <w:szCs w:val="20"/>
          <w:lang w:eastAsia="zh-CN"/>
        </w:rPr>
        <w:t xml:space="preserve"> granularity of BSR report</w:t>
      </w:r>
      <w:r w:rsidR="007A3196">
        <w:rPr>
          <w:rFonts w:eastAsiaTheme="minorEastAsia"/>
          <w:szCs w:val="20"/>
          <w:lang w:eastAsia="zh-CN"/>
        </w:rPr>
        <w:t xml:space="preserve"> and </w:t>
      </w:r>
      <w:r w:rsidR="007A3196" w:rsidRPr="00451047">
        <w:rPr>
          <w:rFonts w:eastAsiaTheme="minorEastAsia"/>
          <w:szCs w:val="20"/>
          <w:lang w:eastAsia="zh-CN"/>
        </w:rPr>
        <w:t>the BSR trigger</w:t>
      </w:r>
      <w:r w:rsidR="007A3196">
        <w:rPr>
          <w:rFonts w:eastAsiaTheme="minorEastAsia" w:hint="eastAsia"/>
          <w:szCs w:val="20"/>
          <w:lang w:eastAsia="zh-CN"/>
        </w:rPr>
        <w:t>.</w:t>
      </w:r>
      <w:r w:rsidR="007E7843">
        <w:rPr>
          <w:rFonts w:eastAsiaTheme="minorEastAsia" w:hint="eastAsia"/>
          <w:szCs w:val="20"/>
          <w:lang w:eastAsia="zh-CN"/>
        </w:rPr>
        <w:t xml:space="preserve"> </w:t>
      </w:r>
      <w:r w:rsidR="00275447">
        <w:rPr>
          <w:rFonts w:eastAsiaTheme="minorEastAsia"/>
          <w:szCs w:val="20"/>
          <w:lang w:eastAsia="zh-CN"/>
        </w:rPr>
        <w:t>And</w:t>
      </w:r>
      <w:r w:rsidR="007E7843">
        <w:rPr>
          <w:rFonts w:eastAsiaTheme="minorEastAsia" w:hint="eastAsia"/>
          <w:szCs w:val="20"/>
          <w:lang w:eastAsia="zh-CN"/>
        </w:rPr>
        <w:t xml:space="preserve"> provide </w:t>
      </w:r>
      <w:r w:rsidR="007E7843">
        <w:rPr>
          <w:rFonts w:eastAsiaTheme="minorEastAsia"/>
          <w:szCs w:val="20"/>
          <w:lang w:eastAsia="zh-CN"/>
        </w:rPr>
        <w:t>below proposal</w:t>
      </w:r>
      <w:r w:rsidR="007E7843">
        <w:rPr>
          <w:rFonts w:eastAsiaTheme="minorEastAsia" w:hint="eastAsia"/>
          <w:szCs w:val="20"/>
          <w:lang w:eastAsia="zh-CN"/>
        </w:rPr>
        <w:t>s.</w:t>
      </w:r>
    </w:p>
    <w:p w:rsidR="00AC6A38" w:rsidRDefault="007A3196" w:rsidP="004A53B4">
      <w:pPr>
        <w:pStyle w:val="a0"/>
        <w:rPr>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b/>
          <w:lang w:eastAsia="zh-CN"/>
        </w:rPr>
        <w:t>1</w:t>
      </w:r>
      <w:r w:rsidRPr="005F0DCB">
        <w:rPr>
          <w:rFonts w:hint="eastAsia"/>
          <w:b/>
          <w:lang w:eastAsia="zh-CN"/>
        </w:rPr>
        <w:t>:</w:t>
      </w:r>
      <w:r w:rsidRPr="005F0DCB">
        <w:rPr>
          <w:b/>
          <w:lang w:eastAsia="zh-CN"/>
        </w:rPr>
        <w:t xml:space="preserve"> </w:t>
      </w:r>
      <w:r w:rsidRPr="007A3196">
        <w:rPr>
          <w:b/>
          <w:lang w:eastAsia="zh-CN"/>
        </w:rPr>
        <w:t>In NR, more number of LCGs or per logical channel BSR can be defined to provide the finer granularity of the data priorities.</w:t>
      </w:r>
    </w:p>
    <w:p w:rsidR="007E7843" w:rsidRDefault="007A3196" w:rsidP="004A53B4">
      <w:pPr>
        <w:pStyle w:val="a0"/>
        <w:rPr>
          <w:rFonts w:eastAsiaTheme="minorEastAsia"/>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b/>
          <w:lang w:eastAsia="zh-CN"/>
        </w:rPr>
        <w:t>2</w:t>
      </w:r>
      <w:r w:rsidRPr="005F0DCB">
        <w:rPr>
          <w:b/>
          <w:lang w:eastAsia="zh-CN"/>
        </w:rPr>
        <w:t>:</w:t>
      </w:r>
      <w:r>
        <w:rPr>
          <w:b/>
          <w:lang w:eastAsia="zh-CN"/>
        </w:rPr>
        <w:t xml:space="preserve"> </w:t>
      </w:r>
      <w:r w:rsidR="006A7D75">
        <w:rPr>
          <w:b/>
          <w:lang w:eastAsia="zh-CN"/>
        </w:rPr>
        <w:t>T</w:t>
      </w:r>
      <w:r>
        <w:rPr>
          <w:b/>
          <w:lang w:eastAsia="zh-CN"/>
        </w:rPr>
        <w:t xml:space="preserve">he BSR trigger should be enhanced to inform the </w:t>
      </w:r>
      <w:proofErr w:type="spellStart"/>
      <w:r>
        <w:rPr>
          <w:b/>
          <w:lang w:eastAsia="zh-CN"/>
        </w:rPr>
        <w:t>gNB</w:t>
      </w:r>
      <w:proofErr w:type="spellEnd"/>
      <w:r>
        <w:rPr>
          <w:b/>
          <w:lang w:eastAsia="zh-CN"/>
        </w:rPr>
        <w:t xml:space="preserve"> of the arrival of the </w:t>
      </w:r>
      <w:proofErr w:type="spellStart"/>
      <w:r>
        <w:rPr>
          <w:b/>
          <w:lang w:eastAsia="zh-CN"/>
        </w:rPr>
        <w:t>Qos</w:t>
      </w:r>
      <w:proofErr w:type="spellEnd"/>
      <w:r>
        <w:rPr>
          <w:b/>
          <w:lang w:eastAsia="zh-CN"/>
        </w:rPr>
        <w:t xml:space="preserve"> flow.</w:t>
      </w:r>
    </w:p>
    <w:p w:rsidR="003F76B1" w:rsidRPr="007A3196" w:rsidRDefault="001B3A55" w:rsidP="003F76B1">
      <w:pPr>
        <w:rPr>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rFonts w:eastAsiaTheme="minorEastAsia" w:hint="eastAsia"/>
          <w:b/>
          <w:lang w:eastAsia="zh-CN"/>
        </w:rPr>
        <w:t>3</w:t>
      </w:r>
      <w:r w:rsidRPr="005F0DCB">
        <w:rPr>
          <w:rFonts w:hint="eastAsia"/>
          <w:b/>
          <w:lang w:eastAsia="zh-CN"/>
        </w:rPr>
        <w:t>:</w:t>
      </w:r>
      <w:r w:rsidRPr="005F0DCB">
        <w:rPr>
          <w:b/>
          <w:lang w:eastAsia="zh-CN"/>
        </w:rPr>
        <w:t xml:space="preserve"> </w:t>
      </w:r>
      <w:r w:rsidRPr="007A3196">
        <w:rPr>
          <w:b/>
          <w:lang w:eastAsia="zh-CN"/>
        </w:rPr>
        <w:t xml:space="preserve">In NR, </w:t>
      </w:r>
      <w:r>
        <w:rPr>
          <w:rFonts w:eastAsiaTheme="minorEastAsia" w:hint="eastAsia"/>
          <w:b/>
          <w:lang w:eastAsia="zh-CN"/>
        </w:rPr>
        <w:t>per</w:t>
      </w:r>
      <w:r w:rsidRPr="007A3196">
        <w:rPr>
          <w:b/>
          <w:lang w:eastAsia="zh-CN"/>
        </w:rPr>
        <w:t xml:space="preserve"> LCGs or per logical channel BSR</w:t>
      </w:r>
      <w:r>
        <w:rPr>
          <w:rFonts w:eastAsiaTheme="minorEastAsia" w:hint="eastAsia"/>
          <w:b/>
          <w:lang w:eastAsia="zh-CN"/>
        </w:rPr>
        <w:t xml:space="preserve"> timers</w:t>
      </w:r>
      <w:r w:rsidRPr="007A3196">
        <w:rPr>
          <w:b/>
          <w:lang w:eastAsia="zh-CN"/>
        </w:rPr>
        <w:t xml:space="preserve"> can be defined to provide the finer granularity </w:t>
      </w:r>
      <w:r>
        <w:rPr>
          <w:rFonts w:eastAsiaTheme="minorEastAsia"/>
          <w:b/>
          <w:lang w:eastAsia="zh-CN"/>
        </w:rPr>
        <w:t xml:space="preserve">for </w:t>
      </w:r>
      <w:r w:rsidRPr="00FA6692">
        <w:rPr>
          <w:rFonts w:eastAsiaTheme="minorEastAsia"/>
          <w:b/>
          <w:lang w:eastAsia="zh-CN"/>
        </w:rPr>
        <w:t xml:space="preserve">the </w:t>
      </w:r>
      <w:r w:rsidRPr="00FA6692">
        <w:rPr>
          <w:rFonts w:eastAsiaTheme="minorEastAsia" w:hint="eastAsia"/>
          <w:b/>
          <w:lang w:eastAsia="zh-CN"/>
        </w:rPr>
        <w:t xml:space="preserve">resource allocation and </w:t>
      </w:r>
      <w:r w:rsidRPr="00FA6692">
        <w:rPr>
          <w:rFonts w:eastAsiaTheme="minorEastAsia"/>
          <w:b/>
          <w:lang w:eastAsia="zh-CN"/>
        </w:rPr>
        <w:t>updating of buffer states.</w:t>
      </w:r>
    </w:p>
    <w:p w:rsidR="003F76B1" w:rsidRPr="00E672D3" w:rsidRDefault="003F76B1" w:rsidP="004A53B4">
      <w:pPr>
        <w:pStyle w:val="a0"/>
        <w:rPr>
          <w:rFonts w:eastAsiaTheme="minorEastAsia"/>
          <w:lang w:eastAsia="zh-CN"/>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906AEB" w:rsidRDefault="00177001" w:rsidP="00E96D38">
      <w:pPr>
        <w:pStyle w:val="a0"/>
        <w:numPr>
          <w:ilvl w:val="0"/>
          <w:numId w:val="24"/>
        </w:numPr>
        <w:rPr>
          <w:rFonts w:eastAsia="宋体"/>
          <w:kern w:val="2"/>
          <w:szCs w:val="20"/>
          <w:lang w:eastAsia="zh-CN"/>
        </w:rPr>
      </w:pPr>
      <w:bookmarkStart w:id="12" w:name="_Ref470632261"/>
      <w:r w:rsidRPr="00906AEB">
        <w:rPr>
          <w:rFonts w:eastAsia="宋体"/>
          <w:kern w:val="2"/>
          <w:szCs w:val="20"/>
          <w:lang w:eastAsia="zh-CN"/>
        </w:rPr>
        <w:t xml:space="preserve">R2-17xxxx, </w:t>
      </w:r>
      <w:bookmarkEnd w:id="4"/>
      <w:bookmarkEnd w:id="5"/>
      <w:bookmarkEnd w:id="12"/>
      <w:r w:rsidR="00E96D38" w:rsidRPr="00906AEB">
        <w:rPr>
          <w:rFonts w:eastAsia="宋体"/>
          <w:kern w:val="2"/>
          <w:szCs w:val="20"/>
          <w:lang w:eastAsia="zh-CN"/>
        </w:rPr>
        <w:t xml:space="preserve"> Chairman's </w:t>
      </w:r>
      <w:r w:rsidR="00F31D98">
        <w:rPr>
          <w:rFonts w:eastAsia="宋体"/>
          <w:kern w:val="2"/>
          <w:szCs w:val="20"/>
          <w:lang w:eastAsia="zh-CN"/>
        </w:rPr>
        <w:t>minute</w:t>
      </w:r>
      <w:r w:rsidR="00F31D98" w:rsidRPr="00906AEB">
        <w:rPr>
          <w:rFonts w:eastAsia="宋体"/>
          <w:kern w:val="2"/>
          <w:szCs w:val="20"/>
          <w:lang w:eastAsia="zh-CN"/>
        </w:rPr>
        <w:t xml:space="preserve">s </w:t>
      </w:r>
      <w:r w:rsidR="001C5ECD" w:rsidRPr="00906AEB">
        <w:rPr>
          <w:rFonts w:eastAsia="宋体"/>
          <w:kern w:val="2"/>
          <w:szCs w:val="20"/>
          <w:lang w:eastAsia="zh-CN"/>
        </w:rPr>
        <w:t>RAN</w:t>
      </w:r>
      <w:r w:rsidR="001C5ECD">
        <w:rPr>
          <w:rFonts w:eastAsia="宋体"/>
          <w:kern w:val="2"/>
          <w:szCs w:val="20"/>
          <w:lang w:eastAsia="zh-CN"/>
        </w:rPr>
        <w:t>2</w:t>
      </w:r>
      <w:r w:rsidR="00E96D38" w:rsidRPr="00906AEB">
        <w:rPr>
          <w:rFonts w:eastAsia="宋体"/>
          <w:kern w:val="2"/>
          <w:szCs w:val="20"/>
          <w:lang w:eastAsia="zh-CN"/>
        </w:rPr>
        <w:t>_</w:t>
      </w:r>
      <w:r w:rsidR="001C5ECD">
        <w:rPr>
          <w:rFonts w:eastAsia="宋体"/>
          <w:kern w:val="2"/>
          <w:szCs w:val="20"/>
          <w:lang w:eastAsia="zh-CN"/>
        </w:rPr>
        <w:t>#97</w:t>
      </w:r>
      <w:r w:rsidR="00E96D38" w:rsidRPr="00906AEB">
        <w:rPr>
          <w:rFonts w:eastAsia="宋体"/>
          <w:kern w:val="2"/>
          <w:szCs w:val="20"/>
          <w:lang w:eastAsia="zh-CN"/>
        </w:rPr>
        <w:t xml:space="preserve"> </w:t>
      </w:r>
    </w:p>
    <w:sectPr w:rsidR="00F04983" w:rsidRPr="00906AEB" w:rsidSect="009435B6">
      <w:headerReference w:type="default" r:id="rId11"/>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3FE07A" w15:done="0"/>
  <w15:commentEx w15:paraId="5B9359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880" w:rsidRDefault="00361880">
      <w:r>
        <w:separator/>
      </w:r>
    </w:p>
  </w:endnote>
  <w:endnote w:type="continuationSeparator" w:id="0">
    <w:p w:rsidR="00361880" w:rsidRDefault="0036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880" w:rsidRDefault="00361880">
      <w:r>
        <w:separator/>
      </w:r>
    </w:p>
  </w:footnote>
  <w:footnote w:type="continuationSeparator" w:id="0">
    <w:p w:rsidR="00361880" w:rsidRDefault="00361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7" type="#_x0000_t75" style="width:9.5pt;height:9.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0"/>
  </w:num>
  <w:num w:numId="3">
    <w:abstractNumId w:val="30"/>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3"/>
  </w:num>
  <w:num w:numId="9">
    <w:abstractNumId w:val="7"/>
  </w:num>
  <w:num w:numId="10">
    <w:abstractNumId w:val="3"/>
  </w:num>
  <w:num w:numId="11">
    <w:abstractNumId w:val="32"/>
  </w:num>
  <w:num w:numId="12">
    <w:abstractNumId w:val="32"/>
  </w:num>
  <w:num w:numId="13">
    <w:abstractNumId w:val="10"/>
  </w:num>
  <w:num w:numId="14">
    <w:abstractNumId w:val="26"/>
  </w:num>
  <w:num w:numId="15">
    <w:abstractNumId w:val="17"/>
  </w:num>
  <w:num w:numId="16">
    <w:abstractNumId w:val="0"/>
  </w:num>
  <w:num w:numId="17">
    <w:abstractNumId w:val="24"/>
  </w:num>
  <w:num w:numId="18">
    <w:abstractNumId w:val="16"/>
  </w:num>
  <w:num w:numId="19">
    <w:abstractNumId w:val="22"/>
  </w:num>
  <w:num w:numId="20">
    <w:abstractNumId w:val="25"/>
  </w:num>
  <w:num w:numId="21">
    <w:abstractNumId w:val="28"/>
  </w:num>
  <w:num w:numId="22">
    <w:abstractNumId w:val="5"/>
  </w:num>
  <w:num w:numId="23">
    <w:abstractNumId w:val="4"/>
  </w:num>
  <w:num w:numId="24">
    <w:abstractNumId w:val="33"/>
  </w:num>
  <w:num w:numId="25">
    <w:abstractNumId w:val="8"/>
  </w:num>
  <w:num w:numId="26">
    <w:abstractNumId w:val="27"/>
  </w:num>
  <w:num w:numId="27">
    <w:abstractNumId w:val="29"/>
  </w:num>
  <w:num w:numId="28">
    <w:abstractNumId w:val="13"/>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9"/>
  </w:num>
  <w:num w:numId="36">
    <w:abstractNumId w:val="12"/>
  </w:num>
  <w:num w:numId="3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1F92"/>
    <w:rsid w:val="0007205F"/>
    <w:rsid w:val="000722A7"/>
    <w:rsid w:val="00072F9F"/>
    <w:rsid w:val="000731F9"/>
    <w:rsid w:val="0007378E"/>
    <w:rsid w:val="000738A7"/>
    <w:rsid w:val="00074227"/>
    <w:rsid w:val="000749EF"/>
    <w:rsid w:val="00074E57"/>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A55"/>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880"/>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0A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8A5"/>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A7D75"/>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3DC"/>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BED"/>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9CC"/>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2D3"/>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D7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066E5-82B6-4795-83FC-A56E2028E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2625</Characters>
  <Application>Microsoft Office Word</Application>
  <DocSecurity>0</DocSecurity>
  <Lines>21</Lines>
  <Paragraphs>6</Paragraphs>
  <ScaleCrop>false</ScaleCrop>
  <Company>Vivo</Company>
  <LinksUpToDate>false</LinksUpToDate>
  <CharactersWithSpaces>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2017-03-25T04:10:00Z</dcterms:created>
  <dcterms:modified xsi:type="dcterms:W3CDTF">2017-03-25T04:38:00Z</dcterms:modified>
</cp:coreProperties>
</file>